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b/>
          <w:bCs/>
          <w:szCs w:val="32"/>
        </w:rPr>
      </w:pPr>
      <w:r>
        <w:rPr>
          <w:rFonts w:hint="eastAsia"/>
          <w:b/>
          <w:bCs/>
          <w:szCs w:val="32"/>
        </w:rPr>
        <w:t>公司介绍</w:t>
      </w:r>
    </w:p>
    <w:p>
      <w:pPr>
        <w:rPr>
          <w:b/>
          <w:bCs/>
          <w:szCs w:val="32"/>
        </w:rPr>
      </w:pP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1"/>
          <w:szCs w:val="21"/>
        </w:rPr>
        <w:t xml:space="preserve">  </w:t>
      </w:r>
      <w:r>
        <w:rPr>
          <w:rFonts w:hint="eastAsia" w:ascii="方正兰亭细黑_GBK_M" w:hAnsi="方正兰亭细黑_GBK_M" w:eastAsia="方正兰亭细黑_GBK_M" w:cs="方正兰亭细黑_GBK_M"/>
          <w:kern w:val="2"/>
          <w:sz w:val="22"/>
          <w:szCs w:val="22"/>
        </w:rPr>
        <w:t>通力凯顿（北京）系统集成有限公司（简称“通力公司”）致力于为制造业企业提供领先的信息化整体解决方案及服务。公司成立于1995年，总部设在北京，在西安、成都、重庆、广州、南京、合肥等地设有分支机构，员工总数已超过200余名，客户遍及兵器、能源、航空、航天、船舶、轨道交通、汽车、电子和机械等十多个行业的500多家成功用户。</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 xml:space="preserve">   通力公司拥有一支工程背景深厚，实践经验丰富，集咨询、售前、售后服务为一体的专业技术团队，并严格执行ISO9001质量体系标准，全力保证“决不让一个客户失败”的服务承诺。通过近几年的不断探索和研究，通力公司在自主品牌软件产品研发方面也取得了令人惊喜的进步和成果。 </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 xml:space="preserve">   通力公司的未来愿景是成为国内一流、国际知名的信息化咨询服务公司。我们将携手更多有志之士，为中国制造业信息化的未来努力奋斗！ </w:t>
      </w:r>
    </w:p>
    <w:p>
      <w:pPr>
        <w:pStyle w:val="5"/>
        <w:widowControl/>
        <w:shd w:val="clear" w:color="auto" w:fill="FFFFFF"/>
        <w:spacing w:beforeAutospacing="0" w:afterAutospacing="0" w:line="375" w:lineRule="atLeast"/>
        <w:rPr>
          <w:rFonts w:asciiTheme="majorEastAsia" w:hAnsiTheme="majorEastAsia" w:eastAsiaTheme="majorEastAsia" w:cstheme="majorEastAsia"/>
          <w:b/>
          <w:bCs/>
          <w:kern w:val="2"/>
        </w:rPr>
      </w:pPr>
      <w:r>
        <w:rPr>
          <w:rFonts w:hint="eastAsia" w:ascii="方正兰亭细黑_GBK_M" w:hAnsi="方正兰亭细黑_GBK_M" w:eastAsia="方正兰亭细黑_GBK_M" w:cs="方正兰亭细黑_GBK_M"/>
          <w:b/>
          <w:bCs/>
          <w:kern w:val="2"/>
        </w:rPr>
        <w:t>二、</w:t>
      </w:r>
      <w:r>
        <w:rPr>
          <w:rFonts w:hint="eastAsia" w:asciiTheme="majorEastAsia" w:hAnsiTheme="majorEastAsia" w:eastAsiaTheme="majorEastAsia" w:cstheme="majorEastAsia"/>
          <w:b/>
          <w:bCs/>
          <w:kern w:val="2"/>
        </w:rPr>
        <w:t>招聘职位</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b/>
          <w:bCs/>
          <w:kern w:val="2"/>
          <w:sz w:val="22"/>
          <w:szCs w:val="22"/>
        </w:rPr>
        <w:t>鸿鹄计划技术培训生  20名</w:t>
      </w:r>
      <w:r>
        <w:rPr>
          <w:rFonts w:hint="eastAsia" w:ascii="方正兰亭细黑_GBK_M" w:hAnsi="方正兰亭细黑_GBK_M" w:eastAsia="方正兰亭细黑_GBK_M" w:cs="方正兰亭细黑_GBK_M"/>
          <w:b/>
          <w:bCs/>
          <w:kern w:val="2"/>
          <w:sz w:val="22"/>
          <w:szCs w:val="22"/>
        </w:rPr>
        <w:br w:type="textWrapping"/>
      </w:r>
      <w:r>
        <w:rPr>
          <w:rFonts w:hint="eastAsia" w:ascii="方正兰亭细黑_GBK_M" w:hAnsi="方正兰亭细黑_GBK_M" w:eastAsia="方正兰亭细黑_GBK_M" w:cs="方正兰亭细黑_GBK_M"/>
          <w:kern w:val="2"/>
          <w:sz w:val="22"/>
          <w:szCs w:val="22"/>
        </w:rPr>
        <w:t>一、岗位职责：</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1、在经过公司系统的技术及实践培训后，能达到培训的考核评估要求；</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2、主要负责公司TEAMCENTER、CAMSTAR等产品的二次开发及项目实施；</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3、完成部门经理安排的其它工作任务。</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二、任职要求：</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1、计算机科学与技术、机械设计制造及其自动化、软件工程、电子科学与技术、工业工程等相近专业本科及以上教育背景；</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2、具备基本的软件开发基础；</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3、熟悉PDM、MES等相关技术、有工艺、数控、仿真等经验背景者优先；</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4、工程高校毕业优先考虑；</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5、能够适应出差；</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6、招聘对象2017年优秀应届毕业生或工作经历在1年左右的往届毕业生。</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b/>
          <w:bCs/>
          <w:kern w:val="2"/>
        </w:rPr>
        <w:t>三</w:t>
      </w:r>
      <w:r>
        <w:rPr>
          <w:rFonts w:hint="eastAsia" w:asciiTheme="majorEastAsia" w:hAnsiTheme="majorEastAsia" w:eastAsiaTheme="majorEastAsia" w:cstheme="majorEastAsia"/>
          <w:b/>
          <w:bCs/>
          <w:kern w:val="2"/>
        </w:rPr>
        <w:t>、福利待遇：</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1、享受国家法定假日、带薪年休假；</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2、缴纳八险一金；（意外伤害险、个人补充医疗及子女</w:t>
      </w:r>
      <w:bookmarkStart w:id="0" w:name="_GoBack"/>
      <w:bookmarkEnd w:id="0"/>
      <w:r>
        <w:rPr>
          <w:rFonts w:hint="eastAsia" w:ascii="方正兰亭细黑_GBK_M" w:hAnsi="方正兰亭细黑_GBK_M" w:eastAsia="方正兰亭细黑_GBK_M" w:cs="方正兰亭细黑_GBK_M"/>
          <w:kern w:val="2"/>
          <w:sz w:val="22"/>
          <w:szCs w:val="22"/>
        </w:rPr>
        <w:t>补充医疗）</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3、节日福利、生日礼金、子女关怀</w:t>
      </w:r>
      <w:r>
        <w:rPr>
          <w:rFonts w:ascii="方正兰亭细黑_GBK_M" w:hAnsi="方正兰亭细黑_GBK_M" w:eastAsia="方正兰亭细黑_GBK_M" w:cs="方正兰亭细黑_GBK_M"/>
          <w:kern w:val="2"/>
          <w:sz w:val="22"/>
          <w:szCs w:val="22"/>
        </w:rPr>
        <w:t>……</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4、定期团建、培训、旅游；</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5、定期体检。</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 xml:space="preserve">我们提供以上包括但不限于以上福利。 </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p>
    <w:p>
      <w:pPr>
        <w:pStyle w:val="5"/>
        <w:widowControl/>
        <w:numPr>
          <w:ilvl w:val="0"/>
          <w:numId w:val="2"/>
        </w:numPr>
        <w:shd w:val="clear" w:color="auto" w:fill="FFFFFF"/>
        <w:spacing w:beforeAutospacing="0" w:afterAutospacing="0" w:line="375" w:lineRule="atLeast"/>
        <w:rPr>
          <w:rFonts w:hint="eastAsia" w:asciiTheme="majorEastAsia" w:hAnsiTheme="majorEastAsia" w:eastAsiaTheme="majorEastAsia" w:cstheme="majorEastAsia"/>
          <w:b/>
          <w:bCs/>
          <w:kern w:val="2"/>
        </w:rPr>
      </w:pPr>
      <w:r>
        <w:rPr>
          <w:rFonts w:hint="eastAsia" w:asciiTheme="majorEastAsia" w:hAnsiTheme="majorEastAsia" w:eastAsiaTheme="majorEastAsia" w:cstheme="majorEastAsia"/>
          <w:b/>
          <w:bCs/>
          <w:kern w:val="2"/>
        </w:rPr>
        <w:t>应聘方式：</w:t>
      </w:r>
    </w:p>
    <w:p>
      <w:pPr>
        <w:pStyle w:val="5"/>
        <w:widowControl/>
        <w:numPr>
          <w:numId w:val="0"/>
        </w:numPr>
        <w:shd w:val="clear" w:color="auto" w:fill="FFFFFF"/>
        <w:spacing w:beforeAutospacing="0" w:afterAutospacing="0" w:line="375" w:lineRule="atLeast"/>
        <w:rPr>
          <w:rFonts w:hint="eastAsia" w:asciiTheme="majorEastAsia" w:hAnsiTheme="majorEastAsia" w:eastAsiaTheme="majorEastAsia" w:cstheme="majorEastAsia"/>
          <w:b/>
          <w:bCs/>
          <w:kern w:val="2"/>
        </w:rPr>
      </w:pP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有应聘意向者，可发送递简历到以下邮箱，简历最好有个人照片、相关证书扫描件、成绩单等材料。</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公司地址：北京市朝阳区高碑店文化新大街1744号（通力楼）</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联系电话：010-67174868</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联系人：曹楠</w:t>
      </w:r>
    </w:p>
    <w:p>
      <w:pPr>
        <w:pStyle w:val="5"/>
        <w:widowControl/>
        <w:shd w:val="clear" w:color="auto" w:fill="FFFFFF"/>
        <w:spacing w:beforeAutospacing="0" w:afterAutospacing="0" w:line="375" w:lineRule="atLeast"/>
        <w:rPr>
          <w:rFonts w:ascii="方正兰亭细黑_GBK_M" w:hAnsi="方正兰亭细黑_GBK_M" w:eastAsia="方正兰亭细黑_GBK_M" w:cs="方正兰亭细黑_GBK_M"/>
          <w:kern w:val="2"/>
          <w:sz w:val="22"/>
          <w:szCs w:val="22"/>
        </w:rPr>
      </w:pPr>
      <w:r>
        <w:rPr>
          <w:rFonts w:hint="eastAsia" w:ascii="方正兰亭细黑_GBK_M" w:hAnsi="方正兰亭细黑_GBK_M" w:eastAsia="方正兰亭细黑_GBK_M" w:cs="方正兰亭细黑_GBK_M"/>
          <w:kern w:val="2"/>
          <w:sz w:val="22"/>
          <w:szCs w:val="22"/>
        </w:rPr>
        <w:t>简历投递方式：</w:t>
      </w:r>
      <w:r>
        <w:fldChar w:fldCharType="begin"/>
      </w:r>
      <w:r>
        <w:instrText xml:space="preserve"> HYPERLINK "mailto:caonan@ufc.com.cn" </w:instrText>
      </w:r>
      <w:r>
        <w:fldChar w:fldCharType="separate"/>
      </w:r>
      <w:r>
        <w:rPr>
          <w:rFonts w:hint="eastAsia" w:ascii="方正兰亭细黑_GBK_M" w:hAnsi="方正兰亭细黑_GBK_M" w:eastAsia="方正兰亭细黑_GBK_M" w:cs="方正兰亭细黑_GBK_M"/>
          <w:kern w:val="2"/>
          <w:sz w:val="22"/>
          <w:szCs w:val="22"/>
        </w:rPr>
        <w:t>caonan@ufc.com.cn</w:t>
      </w:r>
      <w:r>
        <w:rPr>
          <w:rFonts w:hint="eastAsia" w:ascii="方正兰亭细黑_GBK_M" w:hAnsi="方正兰亭细黑_GBK_M" w:eastAsia="方正兰亭细黑_GBK_M" w:cs="方正兰亭细黑_GBK_M"/>
          <w:kern w:val="2"/>
          <w:sz w:val="22"/>
          <w:szCs w:val="22"/>
        </w:rPr>
        <w:fldChar w:fldCharType="end"/>
      </w:r>
      <w:r>
        <w:rPr>
          <w:rFonts w:hint="eastAsia" w:ascii="方正兰亭细黑_GBK_M" w:hAnsi="方正兰亭细黑_GBK_M" w:eastAsia="方正兰亭细黑_GBK_M" w:cs="方正兰亭细黑_GBK_M"/>
          <w:kern w:val="2"/>
          <w:sz w:val="22"/>
          <w:szCs w:val="22"/>
          <w:lang w:val="en-US" w:eastAsia="zh-CN"/>
        </w:rPr>
        <w:t xml:space="preserve">    </w:t>
      </w:r>
      <w:r>
        <w:rPr>
          <w:rFonts w:hint="eastAsia" w:ascii="方正兰亭细黑_GBK_M" w:hAnsi="方正兰亭细黑_GBK_M" w:eastAsia="方正兰亭细黑_GBK_M" w:cs="方正兰亭细黑_GBK_M"/>
          <w:kern w:val="2"/>
          <w:sz w:val="22"/>
          <w:szCs w:val="22"/>
        </w:rPr>
        <w:t xml:space="preserve">            </w:t>
      </w:r>
    </w:p>
    <w:p>
      <w:pPr>
        <w:rPr>
          <w:rFonts w:ascii="方正兰亭细黑_GBK_M" w:hAnsi="方正兰亭细黑_GBK_M" w:eastAsia="方正兰亭细黑_GBK_M" w:cs="方正兰亭细黑_GBK_M"/>
          <w:sz w:val="21"/>
          <w:szCs w:val="21"/>
        </w:rPr>
      </w:pPr>
    </w:p>
    <w:p>
      <w:pPr>
        <w:rPr>
          <w:rFonts w:ascii="方正兰亭细黑_GBK_M" w:hAnsi="方正兰亭细黑_GBK_M" w:eastAsia="方正兰亭细黑_GBK_M" w:cs="方正兰亭细黑_GBK_M"/>
          <w:sz w:val="21"/>
          <w:szCs w:val="21"/>
        </w:rPr>
      </w:pPr>
    </w:p>
    <w:p>
      <w:pPr>
        <w:rPr>
          <w:rFonts w:ascii="方正兰亭细黑_GBK_M" w:hAnsi="方正兰亭细黑_GBK_M" w:eastAsia="方正兰亭细黑_GBK_M" w:cs="方正兰亭细黑_GBK_M"/>
          <w:sz w:val="21"/>
          <w:szCs w:val="21"/>
        </w:rPr>
      </w:pPr>
    </w:p>
    <w:p/>
    <w:sectPr>
      <w:headerReference r:id="rId3" w:type="default"/>
      <w:footerReference r:id="rId4" w:type="default"/>
      <w:pgSz w:w="11900" w:h="16840"/>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0000000000000000000"/>
    <w:charset w:val="50"/>
    <w:family w:val="auto"/>
    <w:pitch w:val="default"/>
    <w:sig w:usb0="00000000" w:usb1="00000000" w:usb2="00000010" w:usb3="00000000" w:csb0="003E0000" w:csb1="00000000"/>
  </w:font>
  <w:font w:name="方正兰亭细黑_GBK_M">
    <w:panose1 w:val="02010600010101010101"/>
    <w:charset w:val="86"/>
    <w:family w:val="auto"/>
    <w:pitch w:val="default"/>
    <w:sig w:usb0="A7158AFF" w:usb1="79DFFCFB" w:usb2="00000016" w:usb3="00000000" w:csb0="E03F01BF" w:csb1="9FF7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方正兰亭细黑_GBK_M" w:hAnsi="方正兰亭细黑_GBK_M" w:eastAsia="方正兰亭细黑_GBK_M" w:cs="方正兰亭细黑_GBK_M"/>
        <w:sz w:val="10"/>
      </w:rPr>
    </w:pPr>
    <w:r>
      <w:rPr>
        <w:rFonts w:hint="eastAsia" w:ascii="方正兰亭细黑_GBK_M" w:hAnsi="方正兰亭细黑_GBK_M" w:eastAsia="方正兰亭细黑_GBK_M" w:cs="方正兰亭细黑_GBK_M"/>
        <w:sz w:val="10"/>
      </w:rPr>
      <w:t>北京市东城区广渠门南小街领行国际中心1-1-1201 / 电话：010-67174868 / 传真：010-67174866 /邮编：100061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pPr>
    <w:r>
      <w:drawing>
        <wp:anchor distT="0" distB="0" distL="114300" distR="114300" simplePos="0" relativeHeight="251658240" behindDoc="1" locked="0" layoutInCell="1" allowOverlap="1">
          <wp:simplePos x="0" y="0"/>
          <wp:positionH relativeFrom="column">
            <wp:posOffset>4848860</wp:posOffset>
          </wp:positionH>
          <wp:positionV relativeFrom="paragraph">
            <wp:posOffset>-269875</wp:posOffset>
          </wp:positionV>
          <wp:extent cx="1261110" cy="37401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61110" cy="37371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C4310"/>
    <w:multiLevelType w:val="singleLevel"/>
    <w:tmpl w:val="590C4310"/>
    <w:lvl w:ilvl="0" w:tentative="0">
      <w:start w:val="4"/>
      <w:numFmt w:val="chineseCounting"/>
      <w:suff w:val="nothing"/>
      <w:lvlText w:val="%1、"/>
      <w:lvlJc w:val="left"/>
    </w:lvl>
  </w:abstractNum>
  <w:abstractNum w:abstractNumId="1">
    <w:nsid w:val="590C44C5"/>
    <w:multiLevelType w:val="singleLevel"/>
    <w:tmpl w:val="590C44C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26"/>
    <w:rsid w:val="000E15ED"/>
    <w:rsid w:val="001B4587"/>
    <w:rsid w:val="002A2A0A"/>
    <w:rsid w:val="002A63D1"/>
    <w:rsid w:val="002C5E33"/>
    <w:rsid w:val="003E4268"/>
    <w:rsid w:val="004E02FF"/>
    <w:rsid w:val="005935AF"/>
    <w:rsid w:val="0075593D"/>
    <w:rsid w:val="008A795C"/>
    <w:rsid w:val="009D5901"/>
    <w:rsid w:val="00A36126"/>
    <w:rsid w:val="00AD7F12"/>
    <w:rsid w:val="00C311DA"/>
    <w:rsid w:val="00CD4513"/>
    <w:rsid w:val="00E94EDF"/>
    <w:rsid w:val="00EF7FC4"/>
    <w:rsid w:val="00F76C7A"/>
    <w:rsid w:val="0A0F36BA"/>
    <w:rsid w:val="22106ACF"/>
    <w:rsid w:val="386B732B"/>
    <w:rsid w:val="3CA4334E"/>
    <w:rsid w:val="556C6C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rFonts w:ascii="Heiti SC Light" w:eastAsia="Heiti SC Light"/>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Heiti SC Light" w:eastAsia="Heiti SC Light"/>
      <w:sz w:val="18"/>
      <w:szCs w:val="18"/>
    </w:rPr>
  </w:style>
  <w:style w:type="paragraph" w:customStyle="1" w:styleId="11">
    <w:name w:val="列出段落1"/>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sajflaskjfas</Company>
  <Pages>2</Pages>
  <Words>146</Words>
  <Characters>835</Characters>
  <Lines>6</Lines>
  <Paragraphs>1</Paragraphs>
  <TotalTime>0</TotalTime>
  <ScaleCrop>false</ScaleCrop>
  <LinksUpToDate>false</LinksUpToDate>
  <CharactersWithSpaces>980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2015-05-25T01:13:00Z</dcterms:created>
  <dc:creator>john tom</dc:creator>
  <cp:lastModifiedBy>UFC-B131</cp:lastModifiedBy>
  <dcterms:modified xsi:type="dcterms:W3CDTF">2017-05-05T09:16:28Z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