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12" w:rsidRDefault="003E4E37" w:rsidP="003E4E37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3E4E37">
        <w:rPr>
          <w:rFonts w:ascii="微软雅黑" w:eastAsia="微软雅黑" w:hAnsi="微软雅黑" w:hint="eastAsia"/>
          <w:b/>
          <w:sz w:val="32"/>
          <w:szCs w:val="32"/>
        </w:rPr>
        <w:t>北京玄铁科技有限公司</w:t>
      </w:r>
    </w:p>
    <w:p w:rsidR="00F05609" w:rsidRPr="00F05609" w:rsidRDefault="00F05609" w:rsidP="003E4E37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网申</w:t>
      </w:r>
      <w:r>
        <w:rPr>
          <w:rFonts w:ascii="微软雅黑" w:eastAsia="微软雅黑" w:hAnsi="微软雅黑"/>
          <w:b/>
          <w:sz w:val="32"/>
          <w:szCs w:val="32"/>
        </w:rPr>
        <w:t>通道：</w:t>
      </w:r>
      <w:r w:rsidRPr="00F05609">
        <w:rPr>
          <w:rFonts w:ascii="微软雅黑" w:eastAsia="微软雅黑" w:hAnsi="微软雅黑"/>
          <w:b/>
          <w:sz w:val="32"/>
          <w:szCs w:val="32"/>
        </w:rPr>
        <w:t>http://campus.liepin.com/huoqiu2018</w:t>
      </w:r>
    </w:p>
    <w:p w:rsidR="003E4E37" w:rsidRDefault="003E4E37" w:rsidP="003E4E37">
      <w:pPr>
        <w:spacing w:line="40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:rsidR="003E4E37" w:rsidRPr="003E4E37" w:rsidRDefault="003E4E37" w:rsidP="003E4E37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 w:rsidRPr="003E4E37">
        <w:rPr>
          <w:rFonts w:ascii="微软雅黑" w:eastAsia="微软雅黑" w:hAnsi="微软雅黑" w:hint="eastAsia"/>
          <w:b/>
          <w:sz w:val="28"/>
          <w:szCs w:val="28"/>
        </w:rPr>
        <w:t>一、公司简介</w:t>
      </w:r>
      <w:bookmarkStart w:id="0" w:name="_GoBack"/>
      <w:bookmarkEnd w:id="0"/>
    </w:p>
    <w:p w:rsidR="003E4E37" w:rsidRDefault="00175045" w:rsidP="003E4E37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F79646" w:themeColor="accent6"/>
          <w:sz w:val="24"/>
          <w:szCs w:val="24"/>
        </w:rPr>
        <w:t xml:space="preserve">火球理财 </w:t>
      </w:r>
      <w:r w:rsidR="003E4E37" w:rsidRPr="004025A7">
        <w:rPr>
          <w:rFonts w:ascii="微软雅黑" w:eastAsia="微软雅黑" w:hAnsi="微软雅黑" w:hint="eastAsia"/>
          <w:szCs w:val="21"/>
        </w:rPr>
        <w:t>隶属于北京玄铁科技有限公司，是</w:t>
      </w:r>
      <w:r w:rsidR="003E4E37">
        <w:rPr>
          <w:rFonts w:ascii="微软雅黑" w:eastAsia="微软雅黑" w:hAnsi="微软雅黑" w:hint="eastAsia"/>
          <w:szCs w:val="21"/>
        </w:rPr>
        <w:t>一家专业的互联网金融综合服务平台，是北京市网贷行业协会创始会员。</w:t>
      </w:r>
      <w:r w:rsidR="003E4E37" w:rsidRPr="004025A7">
        <w:rPr>
          <w:rFonts w:ascii="微软雅黑" w:eastAsia="微软雅黑" w:hAnsi="微软雅黑" w:hint="eastAsia"/>
          <w:szCs w:val="21"/>
        </w:rPr>
        <w:t>2016年4</w:t>
      </w:r>
      <w:r w:rsidR="003E4E37">
        <w:rPr>
          <w:rFonts w:ascii="微软雅黑" w:eastAsia="微软雅黑" w:hAnsi="微软雅黑" w:hint="eastAsia"/>
          <w:szCs w:val="21"/>
        </w:rPr>
        <w:t>月，</w:t>
      </w:r>
      <w:r w:rsidR="003E4E37" w:rsidRPr="004025A7">
        <w:rPr>
          <w:rFonts w:ascii="微软雅黑" w:eastAsia="微软雅黑" w:hAnsi="微软雅黑" w:hint="eastAsia"/>
          <w:szCs w:val="21"/>
        </w:rPr>
        <w:t>火球理财获得了凤凰祥瑞1.2亿元B轮融资，是少数完成B轮融资的优质互联网金融企业之一。</w:t>
      </w:r>
      <w:r w:rsidR="003E4E37">
        <w:rPr>
          <w:rFonts w:ascii="微软雅黑" w:eastAsia="微软雅黑" w:hAnsi="微软雅黑" w:hint="eastAsia"/>
          <w:szCs w:val="21"/>
        </w:rPr>
        <w:t>目前，</w:t>
      </w:r>
      <w:r w:rsidR="003E4E37" w:rsidRPr="004025A7">
        <w:rPr>
          <w:rFonts w:ascii="微软雅黑" w:eastAsia="微软雅黑" w:hAnsi="微软雅黑" w:hint="eastAsia"/>
          <w:szCs w:val="21"/>
        </w:rPr>
        <w:t>用户规模</w:t>
      </w:r>
      <w:r w:rsidR="003E4E37">
        <w:rPr>
          <w:rFonts w:ascii="微软雅黑" w:eastAsia="微软雅黑" w:hAnsi="微软雅黑" w:hint="eastAsia"/>
          <w:szCs w:val="21"/>
        </w:rPr>
        <w:t>已</w:t>
      </w:r>
      <w:r w:rsidR="003E4E37" w:rsidRPr="004025A7">
        <w:rPr>
          <w:rFonts w:ascii="微软雅黑" w:eastAsia="微软雅黑" w:hAnsi="微软雅黑" w:hint="eastAsia"/>
          <w:szCs w:val="21"/>
        </w:rPr>
        <w:t>超过</w:t>
      </w:r>
      <w:r w:rsidR="003E4E37">
        <w:rPr>
          <w:rFonts w:ascii="微软雅黑" w:eastAsia="微软雅黑" w:hAnsi="微软雅黑" w:hint="eastAsia"/>
          <w:szCs w:val="21"/>
        </w:rPr>
        <w:t>80</w:t>
      </w:r>
      <w:r w:rsidR="003E4E37" w:rsidRPr="004025A7">
        <w:rPr>
          <w:rFonts w:ascii="微软雅黑" w:eastAsia="微软雅黑" w:hAnsi="微软雅黑" w:hint="eastAsia"/>
          <w:szCs w:val="21"/>
        </w:rPr>
        <w:t>万。</w:t>
      </w:r>
    </w:p>
    <w:p w:rsidR="003E4E37" w:rsidRDefault="003E4E37" w:rsidP="003E4E37">
      <w:pPr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3E4E37" w:rsidRDefault="00175045" w:rsidP="003E4E37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F79646" w:themeColor="accent6"/>
          <w:sz w:val="24"/>
          <w:szCs w:val="24"/>
        </w:rPr>
        <w:t xml:space="preserve">趣还钱 </w:t>
      </w:r>
      <w:r w:rsidR="003E4E37" w:rsidRPr="009518D6">
        <w:rPr>
          <w:rFonts w:ascii="微软雅黑" w:eastAsia="微软雅黑" w:hAnsi="微软雅黑" w:hint="eastAsia"/>
          <w:szCs w:val="21"/>
        </w:rPr>
        <w:t>是北京玄铁科技有限公司旗下项目，是基于移动互联网的</w:t>
      </w:r>
      <w:r w:rsidR="003E4E37">
        <w:rPr>
          <w:rFonts w:ascii="微软雅黑" w:eastAsia="微软雅黑" w:hAnsi="微软雅黑" w:hint="eastAsia"/>
          <w:szCs w:val="21"/>
        </w:rPr>
        <w:t>消费金融</w:t>
      </w:r>
      <w:r w:rsidR="003E4E37" w:rsidRPr="009518D6">
        <w:rPr>
          <w:rFonts w:ascii="微软雅黑" w:eastAsia="微软雅黑" w:hAnsi="微软雅黑" w:hint="eastAsia"/>
          <w:szCs w:val="21"/>
        </w:rPr>
        <w:t>平台，为现代都市蓝领及无卡用户提供“小额度，短周期”的周转借款。团队采用大数据风控模型及机器学习打造了全自动化流程，旨在为用户提供一个简单方便、灵活快捷的借款新模式。</w:t>
      </w:r>
    </w:p>
    <w:p w:rsidR="003E4E37" w:rsidRDefault="003E4E37" w:rsidP="003E4E37">
      <w:pPr>
        <w:spacing w:line="400" w:lineRule="exact"/>
        <w:jc w:val="left"/>
        <w:rPr>
          <w:rFonts w:ascii="微软雅黑" w:eastAsia="微软雅黑" w:hAnsi="微软雅黑"/>
          <w:szCs w:val="21"/>
        </w:rPr>
      </w:pPr>
    </w:p>
    <w:p w:rsidR="003E4E37" w:rsidRDefault="003E4E37" w:rsidP="003E4E37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 w:rsidRPr="00175045">
        <w:rPr>
          <w:rFonts w:ascii="微软雅黑" w:eastAsia="微软雅黑" w:hAnsi="微软雅黑" w:hint="eastAsia"/>
          <w:b/>
          <w:color w:val="F79646" w:themeColor="accent6"/>
          <w:sz w:val="24"/>
          <w:szCs w:val="24"/>
        </w:rPr>
        <w:t>WAGONS</w:t>
      </w:r>
      <w:r w:rsidR="00175045">
        <w:rPr>
          <w:rFonts w:ascii="微软雅黑" w:eastAsia="微软雅黑" w:hAnsi="微软雅黑" w:hint="eastAsia"/>
          <w:b/>
          <w:color w:val="F79646" w:themeColor="accent6"/>
          <w:sz w:val="24"/>
          <w:szCs w:val="24"/>
        </w:rPr>
        <w:t xml:space="preserve">光速超跑 </w:t>
      </w:r>
      <w:r w:rsidRPr="009518D6">
        <w:rPr>
          <w:rFonts w:ascii="微软雅黑" w:eastAsia="微软雅黑" w:hAnsi="微软雅黑" w:hint="eastAsia"/>
          <w:szCs w:val="21"/>
        </w:rPr>
        <w:t>是北京玄铁科技有限公司旗下项目，是国内首家专业超跑运营商，在库运营超跑涵盖各世界主流顶级品牌，专为精英人士及社群提供奢享级用车服务。旗舰店坐落在京城高端商区当代MOMA商务中心，年内计划在国内其他一线城市扩张。</w:t>
      </w:r>
    </w:p>
    <w:p w:rsidR="00624E81" w:rsidRDefault="00624E81" w:rsidP="003E4E37">
      <w:pPr>
        <w:spacing w:line="400" w:lineRule="exact"/>
        <w:jc w:val="left"/>
        <w:rPr>
          <w:rFonts w:ascii="微软雅黑" w:eastAsia="微软雅黑" w:hAnsi="微软雅黑" w:hint="eastAsia"/>
          <w:szCs w:val="21"/>
        </w:rPr>
      </w:pPr>
    </w:p>
    <w:p w:rsidR="00F05609" w:rsidRDefault="00F05609" w:rsidP="00F05609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</w:t>
      </w:r>
      <w:r w:rsidRPr="003E4E37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宣讲</w:t>
      </w:r>
      <w:r>
        <w:rPr>
          <w:rFonts w:ascii="微软雅黑" w:eastAsia="微软雅黑" w:hAnsi="微软雅黑"/>
          <w:b/>
          <w:sz w:val="28"/>
          <w:szCs w:val="28"/>
        </w:rPr>
        <w:t>行程</w:t>
      </w:r>
    </w:p>
    <w:tbl>
      <w:tblPr>
        <w:tblStyle w:val="a5"/>
        <w:tblW w:w="0" w:type="auto"/>
        <w:tblInd w:w="515" w:type="dxa"/>
        <w:tblLook w:val="04A0" w:firstRow="1" w:lastRow="0" w:firstColumn="1" w:lastColumn="0" w:noHBand="0" w:noVBand="1"/>
      </w:tblPr>
      <w:tblGrid>
        <w:gridCol w:w="1647"/>
        <w:gridCol w:w="1647"/>
        <w:gridCol w:w="2910"/>
        <w:gridCol w:w="1469"/>
      </w:tblGrid>
      <w:tr w:rsidR="008751AC" w:rsidRPr="00F05609" w:rsidTr="00624E81">
        <w:trPr>
          <w:trHeight w:val="420"/>
        </w:trPr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bCs/>
                <w:sz w:val="22"/>
                <w:szCs w:val="28"/>
              </w:rPr>
              <w:t>日期</w:t>
            </w:r>
          </w:p>
        </w:tc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bCs/>
                <w:sz w:val="22"/>
                <w:szCs w:val="28"/>
              </w:rPr>
              <w:t>学校</w:t>
            </w:r>
          </w:p>
        </w:tc>
        <w:tc>
          <w:tcPr>
            <w:tcW w:w="2910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bCs/>
                <w:sz w:val="22"/>
                <w:szCs w:val="28"/>
              </w:rPr>
              <w:t>场地</w:t>
            </w:r>
          </w:p>
        </w:tc>
        <w:tc>
          <w:tcPr>
            <w:tcW w:w="1469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bCs/>
                <w:sz w:val="22"/>
                <w:szCs w:val="28"/>
              </w:rPr>
              <w:t>开始时间</w:t>
            </w:r>
          </w:p>
        </w:tc>
      </w:tr>
      <w:tr w:rsidR="008751AC" w:rsidRPr="00F05609" w:rsidTr="00624E81">
        <w:trPr>
          <w:trHeight w:val="420"/>
        </w:trPr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11月6日</w:t>
            </w:r>
          </w:p>
        </w:tc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天津理工大学</w:t>
            </w:r>
          </w:p>
        </w:tc>
        <w:tc>
          <w:tcPr>
            <w:tcW w:w="2910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5号楼403教室</w:t>
            </w:r>
          </w:p>
        </w:tc>
        <w:tc>
          <w:tcPr>
            <w:tcW w:w="1469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15:00</w:t>
            </w:r>
          </w:p>
        </w:tc>
      </w:tr>
      <w:tr w:rsidR="008751AC" w:rsidRPr="00F05609" w:rsidTr="00624E81">
        <w:trPr>
          <w:trHeight w:val="420"/>
        </w:trPr>
        <w:tc>
          <w:tcPr>
            <w:tcW w:w="1647" w:type="dxa"/>
            <w:noWrap/>
            <w:vAlign w:val="center"/>
            <w:hideMark/>
          </w:tcPr>
          <w:p w:rsidR="008751AC" w:rsidRPr="00F05609" w:rsidRDefault="008751AC" w:rsidP="00624E81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11月7日</w:t>
            </w:r>
          </w:p>
        </w:tc>
        <w:tc>
          <w:tcPr>
            <w:tcW w:w="1647" w:type="dxa"/>
            <w:noWrap/>
            <w:vAlign w:val="center"/>
            <w:hideMark/>
          </w:tcPr>
          <w:p w:rsidR="008751AC" w:rsidRPr="00F05609" w:rsidRDefault="008751AC" w:rsidP="00624E81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南开大学</w:t>
            </w:r>
          </w:p>
        </w:tc>
        <w:tc>
          <w:tcPr>
            <w:tcW w:w="2910" w:type="dxa"/>
            <w:noWrap/>
            <w:vAlign w:val="center"/>
            <w:hideMark/>
          </w:tcPr>
          <w:p w:rsidR="00624E81" w:rsidRDefault="008751AC" w:rsidP="00624E81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（津南校区）</w:t>
            </w:r>
          </w:p>
          <w:p w:rsidR="008751AC" w:rsidRPr="00F05609" w:rsidRDefault="008751AC" w:rsidP="00624E81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大通学生中心F203</w:t>
            </w:r>
          </w:p>
        </w:tc>
        <w:tc>
          <w:tcPr>
            <w:tcW w:w="1469" w:type="dxa"/>
            <w:noWrap/>
            <w:vAlign w:val="center"/>
            <w:hideMark/>
          </w:tcPr>
          <w:p w:rsidR="008751AC" w:rsidRPr="00F05609" w:rsidRDefault="008751AC" w:rsidP="00624E81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15:00</w:t>
            </w:r>
          </w:p>
        </w:tc>
      </w:tr>
      <w:tr w:rsidR="008751AC" w:rsidRPr="00F05609" w:rsidTr="00624E81">
        <w:trPr>
          <w:trHeight w:val="420"/>
        </w:trPr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11月10日</w:t>
            </w:r>
          </w:p>
        </w:tc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北京理工大学</w:t>
            </w:r>
          </w:p>
        </w:tc>
        <w:tc>
          <w:tcPr>
            <w:tcW w:w="2910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唯实报告厅</w:t>
            </w:r>
          </w:p>
        </w:tc>
        <w:tc>
          <w:tcPr>
            <w:tcW w:w="1469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10:00</w:t>
            </w:r>
          </w:p>
        </w:tc>
      </w:tr>
      <w:tr w:rsidR="008751AC" w:rsidRPr="00F05609" w:rsidTr="00624E81">
        <w:trPr>
          <w:trHeight w:val="420"/>
        </w:trPr>
        <w:tc>
          <w:tcPr>
            <w:tcW w:w="1647" w:type="dxa"/>
            <w:noWrap/>
            <w:hideMark/>
          </w:tcPr>
          <w:p w:rsidR="008751AC" w:rsidRPr="00F05609" w:rsidRDefault="000A34AA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11月14日</w:t>
            </w:r>
          </w:p>
        </w:tc>
        <w:tc>
          <w:tcPr>
            <w:tcW w:w="1647" w:type="dxa"/>
            <w:noWrap/>
            <w:hideMark/>
          </w:tcPr>
          <w:p w:rsidR="008751AC" w:rsidRPr="00F05609" w:rsidRDefault="008751AC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 w:rsidRPr="00F05609">
              <w:rPr>
                <w:rFonts w:ascii="微软雅黑" w:eastAsia="微软雅黑" w:hAnsi="微软雅黑" w:hint="eastAsia"/>
                <w:sz w:val="22"/>
                <w:szCs w:val="28"/>
              </w:rPr>
              <w:t>中国传媒大学</w:t>
            </w:r>
          </w:p>
        </w:tc>
        <w:tc>
          <w:tcPr>
            <w:tcW w:w="2910" w:type="dxa"/>
            <w:noWrap/>
            <w:hideMark/>
          </w:tcPr>
          <w:p w:rsidR="008751AC" w:rsidRPr="00F05609" w:rsidRDefault="000A34AA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44号楼406教室</w:t>
            </w:r>
          </w:p>
        </w:tc>
        <w:tc>
          <w:tcPr>
            <w:tcW w:w="1469" w:type="dxa"/>
            <w:noWrap/>
            <w:hideMark/>
          </w:tcPr>
          <w:p w:rsidR="008751AC" w:rsidRPr="00F05609" w:rsidRDefault="000A34AA" w:rsidP="00F05609">
            <w:pPr>
              <w:spacing w:line="400" w:lineRule="exact"/>
              <w:jc w:val="center"/>
              <w:rPr>
                <w:rFonts w:ascii="微软雅黑" w:eastAsia="微软雅黑" w:hAnsi="微软雅黑"/>
                <w:sz w:val="22"/>
                <w:szCs w:val="28"/>
              </w:rPr>
            </w:pPr>
            <w:r>
              <w:rPr>
                <w:rFonts w:ascii="微软雅黑" w:eastAsia="微软雅黑" w:hAnsi="微软雅黑" w:hint="eastAsia"/>
                <w:sz w:val="22"/>
                <w:szCs w:val="28"/>
              </w:rPr>
              <w:t>14:00</w:t>
            </w:r>
          </w:p>
        </w:tc>
      </w:tr>
    </w:tbl>
    <w:p w:rsidR="00F05609" w:rsidRDefault="00F05609" w:rsidP="003E4E37">
      <w:pPr>
        <w:spacing w:line="400" w:lineRule="exact"/>
        <w:jc w:val="left"/>
        <w:rPr>
          <w:rFonts w:ascii="微软雅黑" w:eastAsia="微软雅黑" w:hAnsi="微软雅黑"/>
          <w:b/>
          <w:sz w:val="32"/>
          <w:szCs w:val="32"/>
        </w:rPr>
      </w:pPr>
      <w:r w:rsidRPr="00F05609">
        <w:rPr>
          <w:rFonts w:ascii="微软雅黑" w:eastAsia="微软雅黑" w:hAnsi="微软雅黑" w:hint="eastAsia"/>
          <w:sz w:val="28"/>
          <w:szCs w:val="28"/>
        </w:rPr>
        <w:t>具体</w:t>
      </w:r>
      <w:r w:rsidRPr="00F05609">
        <w:rPr>
          <w:rFonts w:ascii="微软雅黑" w:eastAsia="微软雅黑" w:hAnsi="微软雅黑"/>
          <w:sz w:val="28"/>
          <w:szCs w:val="28"/>
        </w:rPr>
        <w:t>校招行程请关注校招主页：</w:t>
      </w:r>
      <w:hyperlink r:id="rId6" w:history="1">
        <w:r w:rsidR="00624E81" w:rsidRPr="00A009A0">
          <w:rPr>
            <w:rStyle w:val="a6"/>
            <w:rFonts w:ascii="微软雅黑" w:eastAsia="微软雅黑" w:hAnsi="微软雅黑"/>
            <w:b/>
            <w:sz w:val="32"/>
            <w:szCs w:val="32"/>
          </w:rPr>
          <w:t>http://campus.liepin.com/huoqiu2018</w:t>
        </w:r>
      </w:hyperlink>
    </w:p>
    <w:p w:rsidR="00624E81" w:rsidRPr="00624E81" w:rsidRDefault="00624E81" w:rsidP="003E4E37">
      <w:pPr>
        <w:spacing w:line="400" w:lineRule="exact"/>
        <w:jc w:val="left"/>
        <w:rPr>
          <w:rFonts w:ascii="微软雅黑" w:eastAsia="微软雅黑" w:hAnsi="微软雅黑"/>
          <w:sz w:val="28"/>
          <w:szCs w:val="28"/>
        </w:rPr>
      </w:pPr>
    </w:p>
    <w:p w:rsidR="003E4E37" w:rsidRPr="003E4E37" w:rsidRDefault="00F05609" w:rsidP="003E4E37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</w:t>
      </w:r>
      <w:r w:rsidR="003E4E37" w:rsidRPr="003E4E37">
        <w:rPr>
          <w:rFonts w:ascii="微软雅黑" w:eastAsia="微软雅黑" w:hAnsi="微软雅黑" w:hint="eastAsia"/>
          <w:b/>
          <w:sz w:val="28"/>
          <w:szCs w:val="28"/>
        </w:rPr>
        <w:t>、人员需求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Java开发工程师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1、同产品经理、Web前端工程师配合，完成业务逻辑开发，并与测试人员配合，对系统质量与性能调优；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2、与其他产品线开发人员配合，完成输入输出的接口设计与开发；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lastRenderedPageBreak/>
        <w:t>3、开发文档的撰写和维护。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1、计算机、软件工程等相关专业，具有1年以上实习经验加分；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2、至少熟悉Java、Python开发语言中的一种，以及相应Web开发的应用框架、类/库、开发环境；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3、熟悉常用的数据结构和算法；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4、熟悉MySQL等关系数据库技术，了解Redis等缓存技术；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5、熟悉HTML/CSS/JavaScript使用者优先；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6、熟悉Linux/Unix者优先。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前端开发工程师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1、参与产品的Web前端开发工作；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2、配合后台开发人员实现产品功能与操作流程；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3、参与Web前端前沿技术研究和新技术调研。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1、计算机、软件工程等相关专业，具有1年以上实习经验加分；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2、精通JavaScript、HTML、CSS，熟悉W3C标准；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3、熟悉JQuery，能够熟练进行跨浏览器开发；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4、熟悉Java、PHP等后端语言中至少一种；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5、对互联网产品和Web技术有强烈兴趣，有优秀的学习能力和强烈的进取心；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6、具有良好的沟通能力和团队合作精神、优秀的分析问题和解决问题的能力；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7、重视用户体验，用户需求至上。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iOS开发工程师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1、负责iOS产品的模块设计、开发和维护，对代码质量负责；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2、参与项目需求分析与设计、代码实现及文档编写。 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1、熟悉iOS开发，具有1年以上实习经验加分；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2、扎实数据结构和算法能力，熟悉TCP/IP、HTTP等协议，具备一定的系统设计能力；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3、善于学习和总结，能在指导下解决项目开发中遇到的难点问题，具备良好团队协作能力。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Android开发工程师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lastRenderedPageBreak/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1、负责Android产品的模块设计、开发和维护，对代码质量负责；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2、参与项目需求分析与设计、代码实现及文档编写。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1、熟悉Android开发，具有1年以上实习经验加分；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2、扎实数据结构和算法能力，熟悉TCP/IP、HTTP等协议，具备一定的系统设计能力；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3、善于学习和总结，能在指导下解决项目开发中遇到的难点问题，具备良好团队协作能力。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管理培训生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1、跟进现有的同业资产项目；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2、开拓并维护机构渠道；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3、参与线下资产端门店的业务；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4、主动学习行业知识并不断充实自己，毕业后在工作中持续高能充电，让你个人价值不断提升；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5、服从团队主管和领导的管理，共同完成既定目标。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1、专业不限，金融相关专业优先；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2、富有上进心，热爱学习，对互联网金融行业感兴趣；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3、校园积极活动分子，具有良好的人际沟通能力和团队协作能力；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4、能吃苦耐劳，有较强的抗压和应变能力，有梦想敢于挑战； 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5、对汽车感兴趣，有驾照优先。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产品专员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1、产品设计：协助产品经理收集业务需求，发现产品存在的问题并提出解决方案；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2、项目管理：配合产品经理协调其他部门推动产品进度，对所负责的产品跟踪项目进展、把控项目质量。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1、全日制统招本科学历，金融、经济相关专业优先；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2、思路清晰，表述能力和沟通能力强，团队意识和执行力强，刻苦敬业，有较强的抗压能力；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3、热爱互联网，有互联网行业实习经验优先。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lastRenderedPageBreak/>
        <w:t>平面设计师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1、负责公司日常平面设计工作，包括营销推广活动、宣传资料、媒体广告、品牌海报等；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2、负责公司产品活动版块的部分平面设计和修改维护工作；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3、建立完善公司品牌VI系统；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4、完成公司分配的其他设计相关工作。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1、平面设计相关专业，大专以上学历，熟练软件操作，有独立完稿能力；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2、具有优秀审美能力，思维活跃，学习能力强，好钻研；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3、良好沟通能力和团队精神，有成熟的商业作品。</w:t>
      </w: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3E4E37" w:rsidRP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  <w:t>商务拓展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岗位职责：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1、根据公司战略，协助制定营销推广策略和可行的营销方案；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2、根据工作计划，通过各种渠道获取营销资源，推进方案落实、达成营销目的；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3、建立并维护各种合作关系，寻求深度合作，产生多样性营销机会，与潜在合作伙伴进行商务洽谈和签约；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4、能沟通、撰写、执行合作策划案，达到宣传品牌的效果。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任职要求：</w:t>
      </w:r>
    </w:p>
    <w:p w:rsidR="00175045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t>1、专业不限，对汽车感兴趣者优先；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2、思维开阔，敢于尝试；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3、开车娴熟，有驾照；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4、具有较强的沟通和协调能力、良好的谈判能力以及团队协作精神，抗压能力强；</w:t>
      </w:r>
      <w:r w:rsidRPr="003E4E37">
        <w:rPr>
          <w:rFonts w:ascii="微软雅黑" w:eastAsia="微软雅黑" w:hAnsi="微软雅黑" w:cs="Tahoma"/>
          <w:color w:val="000000"/>
          <w:kern w:val="0"/>
          <w:szCs w:val="21"/>
        </w:rPr>
        <w:br/>
        <w:t>5、有责任感，有较强的计划、推动和执行力。</w:t>
      </w:r>
    </w:p>
    <w:p w:rsidR="003E4E37" w:rsidRPr="003E4E37" w:rsidRDefault="003E4E37" w:rsidP="003E4E37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  <w:r w:rsidRPr="003E4E37">
        <w:rPr>
          <w:rFonts w:ascii="MS Gothic" w:eastAsia="MS Gothic" w:hAnsi="MS Gothic" w:cs="MS Gothic" w:hint="eastAsia"/>
          <w:color w:val="000000"/>
          <w:kern w:val="0"/>
          <w:szCs w:val="21"/>
        </w:rPr>
        <w:t>​</w:t>
      </w:r>
    </w:p>
    <w:p w:rsidR="00175045" w:rsidRDefault="00F05609" w:rsidP="00175045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</w:t>
      </w:r>
      <w:r w:rsidR="00175045" w:rsidRPr="003E4E37">
        <w:rPr>
          <w:rFonts w:ascii="微软雅黑" w:eastAsia="微软雅黑" w:hAnsi="微软雅黑" w:hint="eastAsia"/>
          <w:b/>
          <w:sz w:val="28"/>
          <w:szCs w:val="28"/>
        </w:rPr>
        <w:t>、</w:t>
      </w:r>
      <w:r w:rsidR="00175045">
        <w:rPr>
          <w:rFonts w:ascii="微软雅黑" w:eastAsia="微软雅黑" w:hAnsi="微软雅黑" w:hint="eastAsia"/>
          <w:b/>
          <w:sz w:val="28"/>
          <w:szCs w:val="28"/>
        </w:rPr>
        <w:t>薪酬福利</w:t>
      </w:r>
    </w:p>
    <w:p w:rsidR="00175045" w:rsidRPr="00175045" w:rsidRDefault="00175045" w:rsidP="00175045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 w:hint="eastAsia"/>
          <w:b/>
          <w:bCs/>
          <w:color w:val="F79646" w:themeColor="accent6"/>
          <w:kern w:val="0"/>
          <w:sz w:val="24"/>
          <w:szCs w:val="24"/>
        </w:rPr>
        <w:t>来玄铁，你可以得到…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只要能力足够，工资上不设限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弹性工作时间，给你充足自由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午餐补助+免费晚餐，让我来温暖你的胃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带薪假期，让你放心嗨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五险一金+商业保险，给你充分保障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年度旅游+免费体检，给你双重关怀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节日文化，生日礼物，惊喜不断，福利多多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大小团建，邀你一起嗨翻天~</w:t>
      </w:r>
    </w:p>
    <w:p w:rsidR="00175045" w:rsidRDefault="00175045" w:rsidP="00175045">
      <w:pPr>
        <w:spacing w:line="400" w:lineRule="exact"/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p w:rsidR="00175045" w:rsidRDefault="00F05609" w:rsidP="00175045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五</w:t>
      </w:r>
      <w:r w:rsidR="00175045">
        <w:rPr>
          <w:rFonts w:ascii="微软雅黑" w:eastAsia="微软雅黑" w:hAnsi="微软雅黑" w:hint="eastAsia"/>
          <w:b/>
          <w:sz w:val="28"/>
          <w:szCs w:val="28"/>
        </w:rPr>
        <w:t>、关于我们</w:t>
      </w:r>
    </w:p>
    <w:p w:rsidR="00175045" w:rsidRPr="00175045" w:rsidRDefault="00175045" w:rsidP="00175045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 w:hint="eastAsia"/>
          <w:b/>
          <w:bCs/>
          <w:color w:val="F79646" w:themeColor="accent6"/>
          <w:kern w:val="0"/>
          <w:sz w:val="24"/>
          <w:szCs w:val="24"/>
        </w:rPr>
        <w:t>公司地址：</w:t>
      </w:r>
      <w:r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北京朝阳区常营长楹天街写字楼星座2栋21层2102室</w:t>
      </w:r>
    </w:p>
    <w:p w:rsidR="00175045" w:rsidRPr="00175045" w:rsidRDefault="00175045" w:rsidP="00175045">
      <w:pPr>
        <w:widowControl/>
        <w:spacing w:before="75" w:after="75" w:line="400" w:lineRule="exact"/>
        <w:jc w:val="left"/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</w:pPr>
      <w:r w:rsidRPr="00175045">
        <w:rPr>
          <w:rFonts w:ascii="微软雅黑" w:eastAsia="微软雅黑" w:hAnsi="微软雅黑" w:cs="Tahoma" w:hint="eastAsia"/>
          <w:b/>
          <w:bCs/>
          <w:color w:val="F79646" w:themeColor="accent6"/>
          <w:kern w:val="0"/>
          <w:sz w:val="24"/>
          <w:szCs w:val="24"/>
        </w:rPr>
        <w:t>联系方式：</w:t>
      </w:r>
      <w:r w:rsidRPr="00175045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010-82121070</w:t>
      </w:r>
    </w:p>
    <w:p w:rsidR="00175045" w:rsidRPr="00175045" w:rsidRDefault="00052768" w:rsidP="00175045">
      <w:pPr>
        <w:spacing w:line="400" w:lineRule="exact"/>
        <w:jc w:val="left"/>
        <w:rPr>
          <w:rFonts w:ascii="微软雅黑" w:eastAsia="微软雅黑" w:hAnsi="微软雅黑" w:cs="Tahoma"/>
          <w:b/>
          <w:bCs/>
          <w:color w:val="F79646" w:themeColor="accent6"/>
          <w:kern w:val="0"/>
          <w:sz w:val="24"/>
          <w:szCs w:val="24"/>
        </w:rPr>
      </w:pPr>
      <w:r>
        <w:rPr>
          <w:rFonts w:ascii="微软雅黑" w:eastAsia="微软雅黑" w:hAnsi="微软雅黑" w:cs="Tahoma" w:hint="eastAsia"/>
          <w:b/>
          <w:bCs/>
          <w:color w:val="F79646" w:themeColor="accent6"/>
          <w:kern w:val="0"/>
          <w:sz w:val="24"/>
          <w:szCs w:val="24"/>
        </w:rPr>
        <w:t>简历接收邮箱：</w:t>
      </w:r>
      <w:r w:rsidRPr="00052768">
        <w:rPr>
          <w:rFonts w:ascii="微软雅黑" w:eastAsia="微软雅黑" w:hAnsi="微软雅黑" w:hint="eastAsia"/>
          <w:b/>
          <w:bCs/>
          <w:color w:val="333333"/>
          <w:shd w:val="clear" w:color="auto" w:fill="FFFFFF"/>
        </w:rPr>
        <w:t>talent@huoqiu.cn</w:t>
      </w:r>
    </w:p>
    <w:p w:rsidR="00175045" w:rsidRPr="00175045" w:rsidRDefault="00175045" w:rsidP="00175045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3E4E37" w:rsidRPr="00175045" w:rsidRDefault="003E4E37" w:rsidP="00175045">
      <w:pPr>
        <w:spacing w:line="400" w:lineRule="exact"/>
        <w:jc w:val="left"/>
        <w:rPr>
          <w:rFonts w:ascii="微软雅黑" w:eastAsia="微软雅黑" w:hAnsi="微软雅黑"/>
          <w:b/>
          <w:sz w:val="28"/>
          <w:szCs w:val="28"/>
        </w:rPr>
      </w:pPr>
    </w:p>
    <w:p w:rsidR="003E4E37" w:rsidRPr="00175045" w:rsidRDefault="003E4E37" w:rsidP="003E4E37">
      <w:pPr>
        <w:jc w:val="left"/>
        <w:rPr>
          <w:rFonts w:ascii="微软雅黑" w:eastAsia="微软雅黑" w:hAnsi="微软雅黑" w:cs="Tahoma"/>
          <w:color w:val="000000"/>
          <w:kern w:val="0"/>
          <w:szCs w:val="21"/>
        </w:rPr>
      </w:pPr>
    </w:p>
    <w:sectPr w:rsidR="003E4E37" w:rsidRPr="0017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E4" w:rsidRDefault="001B57E4" w:rsidP="003E4E37">
      <w:r>
        <w:separator/>
      </w:r>
    </w:p>
  </w:endnote>
  <w:endnote w:type="continuationSeparator" w:id="0">
    <w:p w:rsidR="001B57E4" w:rsidRDefault="001B57E4" w:rsidP="003E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E4" w:rsidRDefault="001B57E4" w:rsidP="003E4E37">
      <w:r>
        <w:separator/>
      </w:r>
    </w:p>
  </w:footnote>
  <w:footnote w:type="continuationSeparator" w:id="0">
    <w:p w:rsidR="001B57E4" w:rsidRDefault="001B57E4" w:rsidP="003E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E8"/>
    <w:rsid w:val="00052768"/>
    <w:rsid w:val="000A34AA"/>
    <w:rsid w:val="00175045"/>
    <w:rsid w:val="001B57E4"/>
    <w:rsid w:val="001E5DA9"/>
    <w:rsid w:val="003E4E37"/>
    <w:rsid w:val="00624E81"/>
    <w:rsid w:val="00687937"/>
    <w:rsid w:val="006B5292"/>
    <w:rsid w:val="007B0C37"/>
    <w:rsid w:val="008751AC"/>
    <w:rsid w:val="009E0BFE"/>
    <w:rsid w:val="00A47012"/>
    <w:rsid w:val="00F054E8"/>
    <w:rsid w:val="00F05609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EAD816-20C7-4CEF-AB89-E260DB3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E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E37"/>
    <w:rPr>
      <w:sz w:val="18"/>
      <w:szCs w:val="18"/>
    </w:rPr>
  </w:style>
  <w:style w:type="table" w:styleId="a5">
    <w:name w:val="Table Grid"/>
    <w:basedOn w:val="a1"/>
    <w:uiPriority w:val="59"/>
    <w:rsid w:val="00F0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4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liepin.com/huoqiu20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418</Words>
  <Characters>2386</Characters>
  <Application>Microsoft Office Word</Application>
  <DocSecurity>0</DocSecurity>
  <Lines>19</Lines>
  <Paragraphs>5</Paragraphs>
  <ScaleCrop>false</ScaleCrop>
  <Company>Microsoft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2</cp:revision>
  <dcterms:created xsi:type="dcterms:W3CDTF">2017-11-03T02:30:00Z</dcterms:created>
  <dcterms:modified xsi:type="dcterms:W3CDTF">2017-11-03T02:30:00Z</dcterms:modified>
</cp:coreProperties>
</file>