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6"/>
          <w:szCs w:val="44"/>
        </w:rPr>
      </w:pPr>
      <w:r>
        <w:rPr>
          <w:rFonts w:ascii="Times New Roman" w:hAnsi="Times New Roman" w:eastAsia="仿宋" w:cs="Times New Roman"/>
          <w:b/>
          <w:sz w:val="36"/>
          <w:szCs w:val="44"/>
        </w:rPr>
        <w:t>中国电子科技集团公司信息科学研究院</w:t>
      </w:r>
    </w:p>
    <w:p>
      <w:pPr>
        <w:jc w:val="center"/>
        <w:rPr>
          <w:rFonts w:ascii="Times New Roman" w:hAnsi="Times New Roman" w:eastAsia="仿宋" w:cs="Times New Roman"/>
          <w:b/>
          <w:sz w:val="36"/>
          <w:szCs w:val="44"/>
        </w:rPr>
      </w:pPr>
      <w:r>
        <w:rPr>
          <w:rFonts w:hint="eastAsia" w:ascii="Times New Roman" w:hAnsi="Times New Roman" w:eastAsia="仿宋" w:cs="Times New Roman"/>
          <w:b/>
          <w:sz w:val="36"/>
          <w:szCs w:val="44"/>
        </w:rPr>
        <w:t>201</w:t>
      </w:r>
      <w:r>
        <w:rPr>
          <w:rFonts w:hint="eastAsia" w:ascii="Times New Roman" w:hAnsi="Times New Roman" w:eastAsia="仿宋" w:cs="Times New Roman"/>
          <w:b/>
          <w:sz w:val="36"/>
          <w:szCs w:val="44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sz w:val="36"/>
          <w:szCs w:val="44"/>
        </w:rPr>
        <w:t>年</w:t>
      </w:r>
      <w:r>
        <w:rPr>
          <w:rFonts w:hint="eastAsia" w:ascii="Times New Roman" w:hAnsi="Times New Roman" w:eastAsia="仿宋" w:cs="Times New Roman"/>
          <w:b/>
          <w:sz w:val="36"/>
          <w:szCs w:val="44"/>
          <w:lang w:eastAsia="zh-CN"/>
        </w:rPr>
        <w:t>春</w:t>
      </w:r>
      <w:r>
        <w:rPr>
          <w:rFonts w:hint="eastAsia" w:ascii="Times New Roman" w:hAnsi="Times New Roman" w:eastAsia="仿宋" w:cs="Times New Roman"/>
          <w:b/>
          <w:sz w:val="36"/>
          <w:szCs w:val="44"/>
        </w:rPr>
        <w:t>季招聘公告</w:t>
      </w:r>
    </w:p>
    <w:p>
      <w:pPr>
        <w:jc w:val="left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一、单位简介</w:t>
      </w:r>
    </w:p>
    <w:p>
      <w:pPr>
        <w:ind w:firstLine="645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中国电子科技集团公司信息科学研究院（创新院）成立于2013年8月，位于北京市，是中央所属事业单位。创新院的核心使命是推动重构集团公司科技创新体系，进一步加强基础、前沿、颠覆式信息技术研究，统筹集团内外研究力量形成协同创新局面，打造电子信息创新特区。主要研究领域包括信息系统技术、微系统技术、物联网技术、大数据共性关键技术、认知与智能应用技术。支撑集团公司开展知识产权全过程管理、科技创新战略研究与实施、重点实验室共建共管、创新基金项目管理、双创平台建设等。</w:t>
      </w:r>
    </w:p>
    <w:p>
      <w:pPr>
        <w:ind w:firstLine="645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汇聚各类人才200人，平均年龄32岁，博士占比60%。目前拥有万人计划、百千万人才等国家级专家7人，科技部重点领域创新团队1支，集团领军人才1人、青年拔尖人才1人；从美国硅谷、俄罗斯引进外籍领军人才5人，组建大数据创新团队；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从美、英、澳引进国际知名专家4人，担任认知与智能领域首席科学家。</w:t>
      </w:r>
    </w:p>
    <w:p>
      <w:pPr>
        <w:ind w:firstLine="645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招聘岗位及任职资格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2217"/>
        <w:gridCol w:w="2249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336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数据处理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计算机科学与工程、软件工程或相关专业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自然语言处理技术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计算机科学与工程、软件工程或相关专业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语音处理技术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计算机科学与工程、软件工程或相关专业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图计算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计算机科学与工程、软件工程或相关专业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仿真建模/系统集成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仿真系统设计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计算机科学与工程、软件工程或相关专业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硕士/博士研究生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系统评估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计算机/软件工程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UI设计/美工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软件工程类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软件设计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计算机、软件工程、通信、电子、自动化、数学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计算机/软件工程相关专业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信号处理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信息与信息处理</w:t>
            </w: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信息论、信号与信息处理、电磁场与微波、导航制导与控制等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新技术研究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多智能体技术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自动控制类相关专业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新型网络设计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计算机网络、信息安全、网络安全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架构设计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架构设计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大数据、人工智能、计算机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专业组支撑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专业组支撑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信息系统、电磁、数据、人工智能、计算机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智能传感与感知微系统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MEMS传感器方向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微电子与固体电子学、机械电子工程、半导体物理、传感器、MEMS、工程热物理等相关专业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射频微系统方向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电磁场与微波、微电子与固体电子学、信息与信号处理等相关专业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微系统协同研发平台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协同架构论证，总体方案设计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微电子或光电子、或MEMS或信号处理等相关专业；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微系统协同平台软件系统集成架构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计算机软件或相关学科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架构规划，方案策划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计算机或相关专业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9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模拟信号处理设计师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电路设计、信号处理、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有多年模拟集成电路开发经验，光电技术领域工作者优先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硅光芯片设计工程师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硅基光子集成技术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微纳光学设计工程师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微纳光学设计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信号处理算法设计师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信号处理算法设计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数字信号处理相关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微纳集成工艺设计师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建模/仿真/IP核建设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电子工程、精密仪器、机械工程、材料科学、电气工程、自动化、工程热物理、热能工程等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信息交换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负责安全邮件等收发，负责公文的收录和转发等。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电子信息类、软件开发类等相关专业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本科以上学历，2018届北京生源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信息化总体设计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负责信息化总体设计和优化，不断改进信息化服务能力和水平。负责系统的开发和维护工作。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计算机、信息系统、软件工程或信息安全等专业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硕士以上学历，2018届北京生源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创新发展研究中心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负责研究并组织开展行业相关政策、趋势、态势的分析研判。2.负责研究、组织编制、滚动修订院发展战略规划类文件。3.负责策划、研究、组织开展管理创新软课题及管理创新成果等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理工科电子类/管理类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知识产权分析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进行重大项目知识产权检索分析、布局规划。技术成果转移转化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电子通信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>
      <w:pPr>
        <w:contextualSpacing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三、联系方式</w:t>
      </w:r>
    </w:p>
    <w:p>
      <w:pPr>
        <w:ind w:firstLine="643" w:firstLineChars="200"/>
        <w:contextualSpacing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1.联系电话：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010-60840053</w:t>
      </w:r>
    </w:p>
    <w:p>
      <w:pPr>
        <w:ind w:firstLine="643" w:firstLineChars="200"/>
        <w:contextualSpacing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2.单位地址：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北京市海淀区四道口北街36号院4号楼（地铁13号线大钟寺站中坤广场肯德基往南20米）</w:t>
      </w:r>
    </w:p>
    <w:p>
      <w:pPr>
        <w:ind w:firstLine="643" w:firstLineChars="200"/>
        <w:contextualSpacing/>
        <w:rPr>
          <w:rStyle w:val="3"/>
          <w:rFonts w:ascii="Times New Roman" w:hAnsi="Times New Roman" w:eastAsia="仿宋" w:cs="Times New Roman"/>
          <w:bCs/>
          <w:sz w:val="36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招聘邮箱：</w:t>
      </w:r>
      <w:r>
        <w:rPr>
          <w:rFonts w:hint="eastAsia" w:ascii="Times New Roman" w:hAnsi="Times New Roman" w:eastAsia="仿宋" w:cs="Times New Roman"/>
          <w:bCs/>
          <w:sz w:val="36"/>
          <w:szCs w:val="36"/>
        </w:rPr>
        <w:t>cetc_cxyhr@163.com</w:t>
      </w:r>
    </w:p>
    <w:p>
      <w:pPr>
        <w:ind w:firstLine="640" w:firstLineChars="200"/>
        <w:contextualSpacing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简历请以“岗位+姓名+学历+学校+专业+生源地”命名发送至上述邮箱。</w:t>
      </w:r>
    </w:p>
    <w:p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C1E63"/>
    <w:multiLevelType w:val="singleLevel"/>
    <w:tmpl w:val="D52C1E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3D"/>
    <w:rsid w:val="00085A84"/>
    <w:rsid w:val="0018235B"/>
    <w:rsid w:val="003323F9"/>
    <w:rsid w:val="00387D0D"/>
    <w:rsid w:val="0043561F"/>
    <w:rsid w:val="005C18B2"/>
    <w:rsid w:val="007A571A"/>
    <w:rsid w:val="009F5820"/>
    <w:rsid w:val="00D61CD2"/>
    <w:rsid w:val="00E247DE"/>
    <w:rsid w:val="00FF183D"/>
    <w:rsid w:val="0D634AE2"/>
    <w:rsid w:val="38152876"/>
    <w:rsid w:val="3EA268BA"/>
    <w:rsid w:val="4A441F2A"/>
    <w:rsid w:val="4EDE4889"/>
    <w:rsid w:val="778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1220</Characters>
  <Lines>10</Lines>
  <Paragraphs>2</Paragraphs>
  <ScaleCrop>false</ScaleCrop>
  <LinksUpToDate>false</LinksUpToDate>
  <CharactersWithSpaces>1431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2017-11-21T06:40:00Z</dcterms:created>
  <dc:creator>ZD</dc:creator>
  <cp:lastModifiedBy>公共上网机01</cp:lastModifiedBy>
  <dcterms:modified xsi:type="dcterms:W3CDTF">2018-05-10T07:27:07Z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